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E41" w:rsidRDefault="00D54E41" w:rsidP="00D54E4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Тема урока:</w:t>
      </w:r>
      <w:r w:rsidRPr="00D54E41">
        <w:t xml:space="preserve"> </w:t>
      </w:r>
      <w:r w:rsidRPr="00D54E41">
        <w:rPr>
          <w:rFonts w:asciiTheme="majorBidi" w:hAnsiTheme="majorBidi" w:cstheme="majorBidi"/>
          <w:sz w:val="28"/>
          <w:szCs w:val="28"/>
        </w:rPr>
        <w:t>Технико-тактические действия игроков атакующей команды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D54E41" w:rsidRPr="00D54E41" w:rsidRDefault="00D54E41" w:rsidP="00D54E41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>
        <w:rPr>
          <w:rFonts w:asciiTheme="majorBidi" w:hAnsiTheme="majorBidi" w:cstheme="majorBidi"/>
          <w:sz w:val="28"/>
          <w:szCs w:val="28"/>
        </w:rPr>
        <w:t xml:space="preserve">1. Почитать текст: </w:t>
      </w:r>
      <w:r w:rsidRPr="00D54E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54E41"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bdr w:val="none" w:sz="0" w:space="0" w:color="auto" w:frame="1"/>
          <w:shd w:val="clear" w:color="auto" w:fill="FFFFFF"/>
          <w:lang w:eastAsia="ru-RU"/>
        </w:rPr>
        <w:t>Основные варианты тактики игры в баскетбол</w:t>
      </w:r>
      <w:r w:rsidRPr="00D54E41">
        <w:rPr>
          <w:rFonts w:ascii="Times New Roman" w:eastAsia="Times New Roman" w:hAnsi="Times New Roman" w:cs="Times New Roman"/>
          <w:color w:val="363636"/>
          <w:sz w:val="28"/>
          <w:szCs w:val="28"/>
          <w:bdr w:val="none" w:sz="0" w:space="0" w:color="auto" w:frame="1"/>
          <w:shd w:val="clear" w:color="auto" w:fill="FFFFFF"/>
          <w:lang w:eastAsia="ru-RU"/>
        </w:rPr>
        <w:t> Тактику баскетбола разделяют на две большие группы: нападения и защиты. Каждая из них подразделяется ещё на несколько типов по принципу организации действий: индивидуальные, групповые, командные. В свою очередь, каждый из типов в зависимости от формы ведения игры делится на виды, к которым относятся, к примеру, действия в нападении игроков с мячом и без мяча.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Схемы нападения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Нападение — основная часть баскетбола, успешное проведение которой позволяет команде набирать очки и получать, таким образом, преимущество над соперником.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Индивидуальные действия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Действия отдельного баскетболиста, направленные на решение возникающих в ходе матча задач, подчинённые общей тактической схеме команды. Под индивидуальную тактику нападения может быть использован баскетболист на любой позиции, будь то центровой, крайний нападающий или защитник. К трём основным вариантам индивидуальных действий относятся: действия игрока с мячом или без мяча в борьбе с защитником, отвлекающие действия при атаке кольца оппонента. Индивидуальные действия нападающего, владеющего мячом, максимально просты, ему необходимо приблизиться к кольцу команды противников и сделать бросок. При этом может мешать один или два защитника оппонентов.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Схема 1: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Борьба с одним защитником. Нападающий перемещается в точку</w:t>
      </w:r>
      <w:proofErr w:type="gramStart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</w:t>
      </w:r>
      <w:proofErr w:type="gramEnd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чтобы по прямой атаковать кольцо. Наперерез к нему </w:t>
      </w:r>
      <w:proofErr w:type="gramStart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движется защитник из точки Б. Действия нападающего заключаются</w:t>
      </w:r>
      <w:proofErr w:type="gramEnd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дальнейшем продвижении к корзине, при этом ему необходимо блокировать защитнику доступ к мячу с помощью своего тела.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Схема 2: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Борьба с двумя защитниками. Нападающему нужно сделать попытку прорыва со стороны защитника, который находится ближе к нему. При этом</w:t>
      </w:r>
      <w:proofErr w:type="gramStart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proofErr w:type="gramEnd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если нападающий не успел или не смог пробежать мимо защитников, то для сохранения мяча и продолжения атаки необходимо сделать передачу партнёру из своей команды.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Индивидуальные действия игрока без мяча в борьбе с защитником часто имеют определяющее значение для развития атаки команды. Успешное освобождение от опеки защитника противников позволяет нарастить тактическое преимущество за счёт активного включения игрока в процесс атаки.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Схема 3: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Уход от защитника с помощью рывка. Освободиться от опеки на время, достаточное для приёма передачи, нападающему позволяет рывок — резкое движение в сторону от защитника, при условии готовности партнёра сделать передачу с высокой вероятностью позволит форварду развить атаку через бросок в кольцо или пас партнёру. Схожим с рывком действием обладает приём изменения направления движения. Вместо одного рывка, делаются два в 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противоположные стороны с целью запутать защитника и освободиться в итоге от опеки.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Схема 4: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Уход от защитника с помощью изменения направления движения. Отвлекающие действия при атаке кольца оппонента позволяют нападающему, находясь в положении активной опеки со стороны защитника, продолжать ведение или сделать бросок мяча в корзину. С целью отвлечения используются различные обманные движения (финты), например, ложный бросок или уход ложным шагом.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Схема 5: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«Передай мяч и выходи». Вариант а — с выходом нападающего перед защитником</w:t>
      </w:r>
      <w:proofErr w:type="gramStart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</w:t>
      </w:r>
      <w:proofErr w:type="gramEnd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— с выходом нападающего за спиной защитника. Комбинация «Передай мяч и выходи» позволяет нападающему в обход защитников пройти к кольцу и сделать бросок. Выполняется такой приём следующим образом: нападающий, столкнувшись с защитником, передаёт мяч партнёру назад, одновременно делая рывок вперёд по направлению к кольцу, принимает обратную передачу от партнёра. Для троих игроков есть несколько вариантов эффективных взаимодействий по прорыву плотной обороны противника. Примером такой комбинации считается «тройка», приём, для выполнения которого необходима синхронная и слаженная работа каждого из участвующих в нём спортсменов.</w:t>
      </w:r>
    </w:p>
    <w:p w:rsidR="00D54E41" w:rsidRPr="00D54E41" w:rsidRDefault="00D54E41" w:rsidP="00D54E41">
      <w:pPr>
        <w:spacing w:after="0" w:line="240" w:lineRule="auto"/>
        <w:textAlignment w:val="baseline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D54E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Схема 6</w:t>
      </w:r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«Тройка». Выполнение комбинации «тройка»: нападающие располагаются треугольником на </w:t>
      </w:r>
      <w:proofErr w:type="spellStart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трехочковой</w:t>
      </w:r>
      <w:proofErr w:type="spellEnd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линии так, чтобы игрок с мячом был по центру, два других по краям площадки, центральный нападающий делает передачу в одну из сторон, сразу же направляясь </w:t>
      </w:r>
      <w:proofErr w:type="gramStart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</w:t>
      </w:r>
      <w:proofErr w:type="gramEnd"/>
      <w:r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другому партнёра для постановки заслона. Воспользовавшись заслоном, баскетболист выходит на свободное пространство, где получает передачу от принявшего ранее мяч партнёра. В итоге у нападающего с мячом есть потенциальная возможность для атаки кольца противников.</w:t>
      </w:r>
    </w:p>
    <w:p w:rsidR="00D54E41" w:rsidRDefault="00D54E4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2. Посмотреть видео по ссылке: </w:t>
      </w:r>
      <w:hyperlink r:id="rId5" w:history="1">
        <w:r w:rsidRPr="00BD47D1">
          <w:rPr>
            <w:rStyle w:val="a3"/>
            <w:rFonts w:asciiTheme="majorBidi" w:hAnsiTheme="majorBidi" w:cstheme="majorBidi"/>
            <w:sz w:val="28"/>
            <w:szCs w:val="28"/>
          </w:rPr>
          <w:t>https://yandex.ru/video/preview/?filmId=15112582435696673998&amp;from=tabbar&amp;p=1&amp;parent-reqid=1587409399794012-1312244656653874334700208-production-app-host-man-web-yp-315&amp;text=Технико-тактические+действия+игроков+атакующей+команды+в+баскетболе</w:t>
        </w:r>
      </w:hyperlink>
      <w:r w:rsidRPr="00D54E41">
        <w:rPr>
          <w:rFonts w:asciiTheme="majorBidi" w:hAnsiTheme="majorBidi" w:cstheme="majorBidi"/>
          <w:sz w:val="28"/>
          <w:szCs w:val="28"/>
        </w:rPr>
        <w:t>.</w:t>
      </w:r>
      <w:r>
        <w:rPr>
          <w:rFonts w:asciiTheme="majorBidi" w:hAnsiTheme="majorBidi" w:cstheme="majorBidi"/>
          <w:sz w:val="28"/>
          <w:szCs w:val="28"/>
        </w:rPr>
        <w:t xml:space="preserve"> </w:t>
      </w:r>
    </w:p>
    <w:p w:rsidR="00D54E41" w:rsidRDefault="00D54E41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Theme="majorBidi" w:hAnsiTheme="majorBidi" w:cstheme="majorBidi"/>
          <w:sz w:val="28"/>
          <w:szCs w:val="28"/>
        </w:rPr>
        <w:t xml:space="preserve">3. </w:t>
      </w:r>
      <w:r w:rsidR="007C54E1">
        <w:rPr>
          <w:rFonts w:asciiTheme="majorBidi" w:hAnsiTheme="majorBidi" w:cstheme="majorBidi"/>
          <w:sz w:val="28"/>
          <w:szCs w:val="28"/>
        </w:rPr>
        <w:t>Ответить на вопросы</w:t>
      </w:r>
      <w:r w:rsidR="008B327B">
        <w:rPr>
          <w:rFonts w:asciiTheme="majorBidi" w:hAnsiTheme="majorBidi" w:cstheme="majorBidi"/>
          <w:sz w:val="28"/>
          <w:szCs w:val="28"/>
        </w:rPr>
        <w:t xml:space="preserve"> и присылать по ватсапу</w:t>
      </w:r>
      <w:bookmarkStart w:id="0" w:name="_GoBack"/>
      <w:bookmarkEnd w:id="0"/>
      <w:r w:rsidR="007C54E1">
        <w:rPr>
          <w:rFonts w:asciiTheme="majorBidi" w:hAnsiTheme="majorBidi" w:cstheme="majorBidi"/>
          <w:sz w:val="28"/>
          <w:szCs w:val="28"/>
        </w:rPr>
        <w:t xml:space="preserve">: 1) Сколько схем атаки нападающей команды описано в статье? 2) Как выполняется прием </w:t>
      </w:r>
      <w:r w:rsidR="007C54E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«Передай мяч и выходи»? 3) Как можно </w:t>
      </w:r>
      <w:r w:rsidR="007C54E1" w:rsidRPr="00D54E4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блокировать защитнику доступ к мячу</w:t>
      </w:r>
      <w:r w:rsidR="007C54E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?</w:t>
      </w:r>
    </w:p>
    <w:p w:rsidR="008B327B" w:rsidRDefault="008B327B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B327B" w:rsidRPr="00D54E41" w:rsidRDefault="008B327B">
      <w:pPr>
        <w:rPr>
          <w:rFonts w:asciiTheme="majorBidi" w:hAnsiTheme="majorBidi" w:cstheme="majorBidi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Не забываем выполнять физические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упражнения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находясь дома.</w:t>
      </w:r>
    </w:p>
    <w:sectPr w:rsidR="008B327B" w:rsidRPr="00D54E41" w:rsidSect="00D54E41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951"/>
    <w:rsid w:val="00063951"/>
    <w:rsid w:val="001B1BF4"/>
    <w:rsid w:val="002959DD"/>
    <w:rsid w:val="007C54E1"/>
    <w:rsid w:val="008B327B"/>
    <w:rsid w:val="00D5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D54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54E41"/>
  </w:style>
  <w:style w:type="character" w:customStyle="1" w:styleId="c6">
    <w:name w:val="c6"/>
    <w:basedOn w:val="a0"/>
    <w:rsid w:val="00D54E41"/>
  </w:style>
  <w:style w:type="character" w:customStyle="1" w:styleId="c1">
    <w:name w:val="c1"/>
    <w:basedOn w:val="a0"/>
    <w:rsid w:val="00D54E41"/>
  </w:style>
  <w:style w:type="paragraph" w:customStyle="1" w:styleId="c7">
    <w:name w:val="c7"/>
    <w:basedOn w:val="a"/>
    <w:rsid w:val="00D54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D54E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D54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54E41"/>
  </w:style>
  <w:style w:type="character" w:customStyle="1" w:styleId="c6">
    <w:name w:val="c6"/>
    <w:basedOn w:val="a0"/>
    <w:rsid w:val="00D54E41"/>
  </w:style>
  <w:style w:type="character" w:customStyle="1" w:styleId="c1">
    <w:name w:val="c1"/>
    <w:basedOn w:val="a0"/>
    <w:rsid w:val="00D54E41"/>
  </w:style>
  <w:style w:type="paragraph" w:customStyle="1" w:styleId="c7">
    <w:name w:val="c7"/>
    <w:basedOn w:val="a"/>
    <w:rsid w:val="00D54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D54E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0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5112582435696673998&amp;from=tabbar&amp;p=1&amp;parent-reqid=1587409399794012-1312244656653874334700208-production-app-host-man-web-yp-315&amp;text=&#1058;&#1077;&#1093;&#1085;&#1080;&#1082;&#1086;-&#1090;&#1072;&#1082;&#1090;&#1080;&#1095;&#1077;&#1089;&#1082;&#1080;&#1077;+&#1076;&#1077;&#1081;&#1089;&#1090;&#1074;&#1080;&#1103;+&#1080;&#1075;&#1088;&#1086;&#1082;&#1086;&#1074;+&#1072;&#1090;&#1072;&#1082;&#1091;&#1102;&#1097;&#1077;&#1081;+&#1082;&#1086;&#1084;&#1072;&#1085;&#1076;&#1099;+&#1074;+&#1073;&#1072;&#1089;&#1082;&#1077;&#1090;&#1073;&#1086;&#1083;&#1077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 Сабирзянов</dc:creator>
  <cp:keywords/>
  <dc:description/>
  <cp:lastModifiedBy>Алмаз Сабирзянов</cp:lastModifiedBy>
  <cp:revision>3</cp:revision>
  <dcterms:created xsi:type="dcterms:W3CDTF">2020-04-20T18:57:00Z</dcterms:created>
  <dcterms:modified xsi:type="dcterms:W3CDTF">2020-04-20T19:21:00Z</dcterms:modified>
</cp:coreProperties>
</file>